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B" w:rsidRDefault="00CA1C74">
      <w:r>
        <w:rPr>
          <w:noProof/>
        </w:rPr>
        <w:drawing>
          <wp:inline distT="0" distB="0" distL="0" distR="0">
            <wp:extent cx="2854325" cy="2106930"/>
            <wp:effectExtent l="95250" t="133350" r="98425" b="121920"/>
            <wp:docPr id="4" name="Picture 4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624">
                      <a:off x="0" y="0"/>
                      <a:ext cx="285432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74" w:rsidRDefault="00CA1C74">
      <w:pP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</w:pP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CA1C74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</w:rPr>
        <w:t>Máy phun khói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</w:rPr>
        <w:t xml:space="preserve"> mù nhiệt </w:t>
      </w:r>
      <w:r w:rsidRPr="00CA1C74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</w:rPr>
        <w:t>Pulsfog K10SP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      – S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ản xuất : Pulsfog.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      - Model : K10SP.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      - Xuất xứ : Đức.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  <w:u w:val="single"/>
        </w:rPr>
        <w:t xml:space="preserve">Máy phun khói </w:t>
      </w:r>
      <w:r>
        <w:rPr>
          <w:rFonts w:ascii="Arial" w:eastAsia="Times New Roman" w:hAnsi="Arial" w:cs="Arial"/>
          <w:color w:val="111111"/>
          <w:sz w:val="21"/>
          <w:szCs w:val="21"/>
          <w:u w:val="single"/>
        </w:rPr>
        <w:t xml:space="preserve">mù nhiệt </w:t>
      </w:r>
      <w:r w:rsidRPr="00CA1C74">
        <w:rPr>
          <w:rFonts w:ascii="Arial" w:eastAsia="Times New Roman" w:hAnsi="Arial" w:cs="Arial"/>
          <w:color w:val="111111"/>
          <w:sz w:val="21"/>
          <w:szCs w:val="21"/>
          <w:u w:val="single"/>
        </w:rPr>
        <w:t>PulsFog K10SP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 xml:space="preserve">      - Cơ chế vận hành 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 xml:space="preserve">thao tác đơn giản dễ sử dụng 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và rất nhạy nổ.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      – 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>Có độ bền cao và ít hư hỏng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837D1A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111111"/>
          <w:sz w:val="21"/>
          <w:szCs w:val="21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      - 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 xml:space="preserve">Kích thước máy nhỏ gọn, nhẹ dễ di chuyển, 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có thể sử dụng linh hoạt trong những nơi có không gian hạn chế, máy có thể vận chuyển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 xml:space="preserve"> trong thùng xe hơi hoặc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 xml:space="preserve"> bằng xe 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>máy dễ dàng.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 xml:space="preserve">      - 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>T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hích hợp sử dụng cho những nơi có không gian rộng lớn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 xml:space="preserve"> như : 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kho hàng, nhà xưởng, xí nghiệp, trang trại…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      - Có thể dùng để phun khí dung ( pha hóa chất với nước ), phun khói ( pha hóa chất với dầu D.O ) và dùng trong khai hoang.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 xml:space="preserve">      – Ứng dụng của Máy phun khói </w:t>
      </w:r>
      <w:r w:rsidR="00837D1A">
        <w:rPr>
          <w:rFonts w:ascii="Arial" w:eastAsia="Times New Roman" w:hAnsi="Arial" w:cs="Arial"/>
          <w:color w:val="111111"/>
          <w:sz w:val="21"/>
          <w:szCs w:val="21"/>
        </w:rPr>
        <w:t xml:space="preserve">mù nhiệt </w:t>
      </w:r>
      <w:r w:rsidRPr="00CA1C74">
        <w:rPr>
          <w:rFonts w:ascii="Arial" w:eastAsia="Times New Roman" w:hAnsi="Arial" w:cs="Arial"/>
          <w:color w:val="111111"/>
          <w:sz w:val="21"/>
          <w:szCs w:val="21"/>
        </w:rPr>
        <w:t>PulsFog K10SP phun hóa chất diệt muỗi, diệt côn trùng, khử trùng, diệt mọt nông sản, khử trùng nông trại – nhà xưởng,…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  <w:u w:val="single"/>
        </w:rPr>
        <w:t>Tính năng kỹ thuật :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Động cơ xăng.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Công suất động cơ :   17,5 kw / 24,1 HP.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Kích thước : 106 x 29 x 33 cm.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Trọng lượng Min : 7 kg.</w:t>
      </w:r>
    </w:p>
    <w:p w:rsidR="00CA1C74" w:rsidRPr="00CA1C74" w:rsidRDefault="00CA1C74" w:rsidP="00CA1C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Trọng lượng Max : 12 kg.</w:t>
      </w:r>
    </w:p>
    <w:p w:rsidR="00CA1C74" w:rsidRDefault="00CA1C74" w:rsidP="00837D1A">
      <w:pPr>
        <w:shd w:val="clear" w:color="auto" w:fill="FFFFFF"/>
        <w:spacing w:before="100" w:beforeAutospacing="1" w:after="100" w:afterAutospacing="1" w:line="240" w:lineRule="auto"/>
        <w:ind w:left="360"/>
        <w:jc w:val="both"/>
      </w:pPr>
      <w:r w:rsidRPr="00CA1C74">
        <w:rPr>
          <w:rFonts w:ascii="Arial" w:eastAsia="Times New Roman" w:hAnsi="Arial" w:cs="Arial"/>
          <w:color w:val="111111"/>
          <w:sz w:val="21"/>
          <w:szCs w:val="21"/>
        </w:rPr>
        <w:t>- Dung tích bình chứa hóa chất :   5 lít.</w:t>
      </w:r>
      <w:bookmarkStart w:id="0" w:name="_GoBack"/>
      <w:bookmarkEnd w:id="0"/>
    </w:p>
    <w:sectPr w:rsidR="00CA1C74" w:rsidSect="00837D1A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4"/>
    <w:rsid w:val="00837D1A"/>
    <w:rsid w:val="008A174B"/>
    <w:rsid w:val="00CA1C7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C7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1C7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1C74"/>
  </w:style>
  <w:style w:type="character" w:customStyle="1" w:styleId="stock">
    <w:name w:val="stock"/>
    <w:basedOn w:val="DefaultParagraphFont"/>
    <w:rsid w:val="00CA1C74"/>
  </w:style>
  <w:style w:type="character" w:customStyle="1" w:styleId="Heading2Char">
    <w:name w:val="Heading 2 Char"/>
    <w:basedOn w:val="DefaultParagraphFont"/>
    <w:link w:val="Heading2"/>
    <w:uiPriority w:val="9"/>
    <w:rsid w:val="00CA1C7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1C74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A1C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1C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C7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1C7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1C74"/>
  </w:style>
  <w:style w:type="character" w:customStyle="1" w:styleId="stock">
    <w:name w:val="stock"/>
    <w:basedOn w:val="DefaultParagraphFont"/>
    <w:rsid w:val="00CA1C74"/>
  </w:style>
  <w:style w:type="character" w:customStyle="1" w:styleId="Heading2Char">
    <w:name w:val="Heading 2 Char"/>
    <w:basedOn w:val="DefaultParagraphFont"/>
    <w:link w:val="Heading2"/>
    <w:uiPriority w:val="9"/>
    <w:rsid w:val="00CA1C7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1C74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A1C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1C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2017-08-16T13:27:00Z</dcterms:created>
  <dcterms:modified xsi:type="dcterms:W3CDTF">2017-08-16T13:46:00Z</dcterms:modified>
</cp:coreProperties>
</file>